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4A2A">
      <w:r>
        <w:t>EIXOS NORTEADORES</w:t>
      </w:r>
    </w:p>
    <w:p w:rsidR="00000000" w:rsidRDefault="00E64A2A"/>
    <w:p w:rsidR="00000000" w:rsidRDefault="00E64A2A">
      <w:r>
        <w:t>Sugerimos que os termos que definem os eixos norteadores sejam ampliados, englobando a previsão de mudanças e avanços de múltiplos letramentos para os próximos anos. As práticas literárias devem abranger nã</w:t>
      </w:r>
      <w:r>
        <w:t>o apenas a fruição e a produção literária, mas também a análise das estruturas significantes, e sua correlação com outras manifestações em que elas ocorrem ou em que são transmutadas. Estas análises são essenciais porque embasariam práticas de linguagem fu</w:t>
      </w:r>
      <w:r>
        <w:t xml:space="preserve">ndamentais de fruição e produção cada vez mais comuns entre os adolescentes e jovens. Portanto, sugerimos que os eixos sejam nomeados como eixos de 1. </w:t>
      </w:r>
      <w:r>
        <w:rPr>
          <w:b/>
        </w:rPr>
        <w:t>interpretação de textos</w:t>
      </w:r>
      <w:r>
        <w:t>, que englobariam as diversas práticas de fruição de textos, através da leitura, d</w:t>
      </w:r>
      <w:r>
        <w:t xml:space="preserve">a escuta, da audiovisualização, da sonorização, das novas tecnologias de comunicação e informação, dentre outras; 2. </w:t>
      </w:r>
      <w:r>
        <w:rPr>
          <w:b/>
        </w:rPr>
        <w:t xml:space="preserve">produção de textos, </w:t>
      </w:r>
      <w:r>
        <w:t>sejam orais, escritos, audiovisuais, visuais, utilizando recursos das novas tecnologias e redes sociais; e, por último,</w:t>
      </w:r>
      <w:r>
        <w:t xml:space="preserve"> 3. </w:t>
      </w:r>
      <w:r>
        <w:rPr>
          <w:b/>
        </w:rPr>
        <w:t xml:space="preserve">análise linguageira, </w:t>
      </w:r>
      <w:r>
        <w:t>que englobaria não só a análise linguística, e os necessários conhecimentos sobre a norma padrão, mas também a análise de toda sorte de estruturas significantes, recursos expressivos, normas e padrões linguageiros (por exemplo, fus</w:t>
      </w:r>
      <w:r>
        <w:t>ões, fades, recursos gráficos, presentes em histórias em quadrinhos, memes, curtas-metragens, programas de rádio, redes sociais etc.), envolvidos na fruição e produção das diversas linguagens multimodais e múltiplos letramentos em suas interações com o ver</w:t>
      </w:r>
      <w:r>
        <w:t xml:space="preserve">bal. </w:t>
      </w:r>
    </w:p>
    <w:sectPr w:rsidR="00000000">
      <w:type w:val="continuous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4A2A"/>
    <w:rsid w:val="00E6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next w:val="Corpodetexto"/>
    <w:link w:val="CabealhoChar"/>
    <w:uiPriority w:val="99"/>
    <w:pPr>
      <w:keepNext/>
      <w:spacing w:before="240" w:after="120"/>
    </w:pPr>
    <w:rPr>
      <w:rFonts w:ascii="Arial" w:eastAsiaTheme="minorEastAsia" w:hAnsi="Arial" w:cs="Times New Roman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martins</dc:creator>
  <cp:lastModifiedBy>Rachel</cp:lastModifiedBy>
  <cp:revision>2</cp:revision>
  <dcterms:created xsi:type="dcterms:W3CDTF">2016-08-05T21:00:00Z</dcterms:created>
  <dcterms:modified xsi:type="dcterms:W3CDTF">2016-08-05T21:00:00Z</dcterms:modified>
</cp:coreProperties>
</file>